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10FF" w14:textId="77777777" w:rsidR="00B86A6A" w:rsidRDefault="00B86A6A" w:rsidP="00F63DB6">
      <w:pPr>
        <w:spacing w:line="120" w:lineRule="auto"/>
        <w:jc w:val="center"/>
        <w:rPr>
          <w:rtl/>
        </w:rPr>
      </w:pPr>
    </w:p>
    <w:p w14:paraId="43F11100" w14:textId="77777777" w:rsidR="002E570E" w:rsidRPr="002E570E" w:rsidRDefault="002E570E" w:rsidP="00085927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قواعد المفاضلة بين المتقدمين</w:t>
      </w:r>
    </w:p>
    <w:p w14:paraId="43F11101" w14:textId="71E2B5B5" w:rsidR="002E570E" w:rsidRPr="002E570E" w:rsidRDefault="002E570E" w:rsidP="00274ED0">
      <w:pPr>
        <w:spacing w:line="240" w:lineRule="auto"/>
        <w:ind w:right="-284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ل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ل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تفرغ العلمي والإعارة ومهمة علمية العام   14/</w:t>
      </w:r>
      <w:r w:rsidR="00085927">
        <w:rPr>
          <w:rFonts w:ascii="Adobe Ming Std L" w:eastAsia="Adobe Ming Std L" w:hAnsi="Adobe Ming Std L" w:cs="AL-Mateen" w:hint="cs"/>
          <w:sz w:val="28"/>
          <w:szCs w:val="28"/>
          <w:rtl/>
        </w:rPr>
        <w:t xml:space="preserve">   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14هـ</w:t>
      </w:r>
    </w:p>
    <w:p w14:paraId="66C96C1D" w14:textId="77777777" w:rsidR="00085927" w:rsidRDefault="002E570E" w:rsidP="00274ED0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proofErr w:type="gramStart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الاسم :</w:t>
      </w:r>
      <w:proofErr w:type="gramEnd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 xml:space="preserve"> ...............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......................</w:t>
      </w:r>
      <w:r w:rsidR="003679D4">
        <w:rPr>
          <w:rFonts w:ascii="Adobe Ming Std L" w:eastAsia="Adobe Ming Std L" w:hAnsi="Adobe Ming Std L" w:cs="AL-Mateen"/>
          <w:sz w:val="28"/>
          <w:szCs w:val="28"/>
          <w:rtl/>
        </w:rPr>
        <w:t>.......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.........</w:t>
      </w:r>
    </w:p>
    <w:p w14:paraId="43F11102" w14:textId="3E2E8EBD" w:rsidR="002E570E" w:rsidRDefault="002E570E" w:rsidP="00274ED0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القسم : ........</w:t>
      </w:r>
      <w:r w:rsidR="00274ED0">
        <w:rPr>
          <w:rFonts w:ascii="Adobe Ming Std L" w:eastAsia="Adobe Ming Std L" w:hAnsi="Adobe Ming Std L" w:cs="AL-Mateen" w:hint="cs"/>
          <w:sz w:val="28"/>
          <w:szCs w:val="28"/>
          <w:rtl/>
        </w:rPr>
        <w:t>...............</w:t>
      </w:r>
      <w:bookmarkStart w:id="0" w:name="_GoBack"/>
      <w:bookmarkEnd w:id="0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..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.......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....................</w:t>
      </w:r>
    </w:p>
    <w:tbl>
      <w:tblPr>
        <w:tblStyle w:val="a3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2552"/>
        <w:gridCol w:w="1833"/>
        <w:gridCol w:w="1273"/>
        <w:gridCol w:w="863"/>
        <w:gridCol w:w="4111"/>
      </w:tblGrid>
      <w:tr w:rsidR="002E570E" w14:paraId="43F11108" w14:textId="77777777" w:rsidTr="00A176BB"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3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معايير المفاضلة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4" w14:textId="77777777" w:rsidR="002E570E" w:rsidRPr="002E570E" w:rsidRDefault="00A176BB" w:rsidP="002E570E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/>
                <w:b/>
                <w:bCs/>
                <w:sz w:val="24"/>
                <w:szCs w:val="24"/>
                <w:rtl/>
              </w:rPr>
              <w:t>العدد</w:t>
            </w:r>
            <w:r w:rsidR="002E570E" w:rsidRPr="009A469F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الأقصى للنقاط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5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تقييم معايير المفاضلة</w:t>
            </w:r>
          </w:p>
        </w:tc>
        <w:tc>
          <w:tcPr>
            <w:tcW w:w="86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6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النقاط المستحقة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7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E570E" w14:paraId="43F11111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09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/>
                <w:b/>
                <w:bCs/>
                <w:rtl/>
              </w:rPr>
              <w:t>الاستفادة من فرصة سابقة</w:t>
            </w:r>
          </w:p>
          <w:p w14:paraId="43F1110A" w14:textId="77777777" w:rsidR="002E570E" w:rsidRPr="00FD7697" w:rsidRDefault="002E570E" w:rsidP="003D250C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FD7697">
              <w:rPr>
                <w:rFonts w:ascii="Adobe Ming Std L" w:eastAsia="Adobe Ming Std L" w:hAnsi="Adobe Ming Std L" w:cs="AL-Mohanad"/>
                <w:sz w:val="20"/>
                <w:szCs w:val="20"/>
                <w:rtl/>
              </w:rPr>
              <w:t>( تفرغ علمي /إعارة /مهمة علمية )</w:t>
            </w:r>
          </w:p>
        </w:tc>
        <w:tc>
          <w:tcPr>
            <w:tcW w:w="1833" w:type="dxa"/>
          </w:tcPr>
          <w:p w14:paraId="43F1110B" w14:textId="77777777" w:rsidR="002E570E" w:rsidRPr="00443113" w:rsidRDefault="002E570E" w:rsidP="002E570E">
            <w:pPr>
              <w:jc w:val="center"/>
              <w:rPr>
                <w:rFonts w:ascii="Adobe Ming Std L" w:eastAsia="Adobe Ming Std L" w:hAnsi="Adobe Ming Std L" w:cs="AL-Mohanad"/>
                <w:sz w:val="28"/>
                <w:szCs w:val="28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20</w:t>
            </w:r>
          </w:p>
          <w:p w14:paraId="43F1110C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rtl/>
              </w:rPr>
              <w:t xml:space="preserve">( </w:t>
            </w:r>
            <w:r w:rsidRPr="00FD7697">
              <w:rPr>
                <w:rFonts w:ascii="Adobe Ming Std L" w:eastAsia="Adobe Ming Std L" w:hAnsi="Adobe Ming Std L" w:cs="AL-Mohanad" w:hint="cs"/>
                <w:sz w:val="18"/>
                <w:szCs w:val="18"/>
                <w:rtl/>
              </w:rPr>
              <w:t xml:space="preserve">لمن لم يستفد من أي فرصة خلال العشر سنوات الماضية </w:t>
            </w:r>
            <w:r w:rsidRPr="002E570E">
              <w:rPr>
                <w:rFonts w:ascii="Adobe Ming Std L" w:eastAsia="Adobe Ming Std L" w:hAnsi="Adobe Ming Std L" w:cs="AL-Mohanad" w:hint="cs"/>
                <w:rtl/>
              </w:rPr>
              <w:t>)</w:t>
            </w:r>
          </w:p>
        </w:tc>
        <w:tc>
          <w:tcPr>
            <w:tcW w:w="1273" w:type="dxa"/>
          </w:tcPr>
          <w:p w14:paraId="43F1110D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863" w:type="dxa"/>
          </w:tcPr>
          <w:p w14:paraId="43F1110E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0F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rtl/>
              </w:rPr>
              <w:t>تخصم نقطتان عن كل سنة أقل من ذلك</w:t>
            </w:r>
          </w:p>
          <w:p w14:paraId="43F11110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rtl/>
              </w:rPr>
              <w:t>( مثلاً 9 سنوات = 18 نقطة , 5</w:t>
            </w:r>
            <w:r w:rsidR="0053141B">
              <w:rPr>
                <w:rFonts w:ascii="Adobe Ming Std L" w:eastAsia="Adobe Ming Std L" w:hAnsi="Adobe Ming Std L" w:cs="AL-Mohanad" w:hint="cs"/>
                <w:rtl/>
              </w:rPr>
              <w:t xml:space="preserve"> </w:t>
            </w:r>
            <w:r w:rsidRPr="002E570E">
              <w:rPr>
                <w:rFonts w:ascii="Adobe Ming Std L" w:eastAsia="Adobe Ming Std L" w:hAnsi="Adobe Ming Std L" w:cs="AL-Mohanad" w:hint="cs"/>
                <w:rtl/>
              </w:rPr>
              <w:t>سنوات = 10 نقاط )</w:t>
            </w:r>
          </w:p>
        </w:tc>
      </w:tr>
      <w:tr w:rsidR="002E570E" w14:paraId="43F11117" w14:textId="77777777" w:rsidTr="00A176BB">
        <w:tc>
          <w:tcPr>
            <w:tcW w:w="2552" w:type="dxa"/>
            <w:tcBorders>
              <w:left w:val="double" w:sz="4" w:space="0" w:color="auto"/>
            </w:tcBorders>
          </w:tcPr>
          <w:p w14:paraId="43F11112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سنوات الخدمة بالقسم بعد الحصول على الدكتوراه</w:t>
            </w:r>
          </w:p>
        </w:tc>
        <w:tc>
          <w:tcPr>
            <w:tcW w:w="1833" w:type="dxa"/>
            <w:vAlign w:val="center"/>
          </w:tcPr>
          <w:p w14:paraId="43F11113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10</w:t>
            </w:r>
          </w:p>
        </w:tc>
        <w:tc>
          <w:tcPr>
            <w:tcW w:w="1273" w:type="dxa"/>
          </w:tcPr>
          <w:p w14:paraId="43F11114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863" w:type="dxa"/>
          </w:tcPr>
          <w:p w14:paraId="43F11115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16" w14:textId="77777777" w:rsidR="002E570E" w:rsidRPr="00F63DB6" w:rsidRDefault="00F63DB6" w:rsidP="00F63DB6">
            <w:pPr>
              <w:jc w:val="center"/>
              <w:rPr>
                <w:rtl/>
              </w:rPr>
            </w:pPr>
            <w:r w:rsidRPr="00F63DB6">
              <w:rPr>
                <w:rFonts w:hint="cs"/>
                <w:rtl/>
              </w:rPr>
              <w:t>إضافة نقطة واحدة كل سنة كاملة</w:t>
            </w:r>
          </w:p>
        </w:tc>
      </w:tr>
      <w:tr w:rsidR="002E570E" w14:paraId="43F11132" w14:textId="77777777" w:rsidTr="00A176BB">
        <w:trPr>
          <w:trHeight w:val="1976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18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الدرجة العلمية الحالية</w:t>
            </w:r>
          </w:p>
        </w:tc>
        <w:tc>
          <w:tcPr>
            <w:tcW w:w="1833" w:type="dxa"/>
            <w:vAlign w:val="center"/>
          </w:tcPr>
          <w:p w14:paraId="43F11119" w14:textId="77777777" w:rsidR="002E570E" w:rsidRPr="00FD7697" w:rsidRDefault="002E570E" w:rsidP="00FD7697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1273" w:type="dxa"/>
            <w:vAlign w:val="center"/>
          </w:tcPr>
          <w:p w14:paraId="43F1111A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  <w:vAlign w:val="center"/>
          </w:tcPr>
          <w:p w14:paraId="43F1111B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1C" w14:textId="77777777" w:rsidR="002E570E" w:rsidRPr="007737E6" w:rsidRDefault="002E570E" w:rsidP="00FD7697">
            <w:pPr>
              <w:tabs>
                <w:tab w:val="left" w:pos="670"/>
              </w:tabs>
              <w:jc w:val="center"/>
              <w:rPr>
                <w:rFonts w:ascii="Adobe Ming Std L" w:eastAsia="Adobe Ming Std L" w:hAnsi="Adobe Ming Std L" w:cs="AL-Mohanad"/>
                <w:sz w:val="2"/>
                <w:szCs w:val="2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Y="8"/>
              <w:tblOverlap w:val="never"/>
              <w:bidiVisual/>
              <w:tblW w:w="3828" w:type="dxa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850"/>
              <w:gridCol w:w="993"/>
            </w:tblGrid>
            <w:tr w:rsidR="007737E6" w14:paraId="43F11121" w14:textId="77777777" w:rsidTr="007737E6">
              <w:tc>
                <w:tcPr>
                  <w:tcW w:w="1134" w:type="dxa"/>
                  <w:vAlign w:val="center"/>
                </w:tcPr>
                <w:p w14:paraId="43F1111D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الرتبة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1E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الإعارة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1F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التفرغ العلمي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0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مهمة علمية</w:t>
                  </w:r>
                </w:p>
              </w:tc>
            </w:tr>
            <w:tr w:rsidR="007737E6" w14:paraId="43F11126" w14:textId="77777777" w:rsidTr="007737E6">
              <w:tc>
                <w:tcPr>
                  <w:tcW w:w="1134" w:type="dxa"/>
                  <w:vAlign w:val="center"/>
                </w:tcPr>
                <w:p w14:paraId="43F11122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3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4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5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</w:tr>
            <w:tr w:rsidR="007737E6" w14:paraId="43F1112B" w14:textId="77777777" w:rsidTr="007737E6">
              <w:tc>
                <w:tcPr>
                  <w:tcW w:w="1134" w:type="dxa"/>
                  <w:vAlign w:val="center"/>
                </w:tcPr>
                <w:p w14:paraId="43F11127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 مشارك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8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9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A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</w:tr>
            <w:tr w:rsidR="007737E6" w14:paraId="43F11130" w14:textId="77777777" w:rsidTr="007737E6">
              <w:tc>
                <w:tcPr>
                  <w:tcW w:w="1134" w:type="dxa"/>
                  <w:vAlign w:val="center"/>
                </w:tcPr>
                <w:p w14:paraId="43F1112C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 مساعد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D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E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F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</w:tr>
          </w:tbl>
          <w:p w14:paraId="43F11131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</w:tr>
      <w:tr w:rsidR="002E570E" w14:paraId="43F11138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33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الأبحاث المنشورة خلال الخمس سنوات الأخيرة</w:t>
            </w:r>
          </w:p>
        </w:tc>
        <w:tc>
          <w:tcPr>
            <w:tcW w:w="1833" w:type="dxa"/>
            <w:vAlign w:val="center"/>
          </w:tcPr>
          <w:p w14:paraId="43F11134" w14:textId="77777777" w:rsidR="002E570E" w:rsidRPr="00FD7697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1273" w:type="dxa"/>
          </w:tcPr>
          <w:p w14:paraId="43F11135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</w:tcPr>
          <w:p w14:paraId="43F11136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37" w14:textId="77777777" w:rsidR="002E570E" w:rsidRPr="008E0568" w:rsidRDefault="00FD7697" w:rsidP="00F63DB6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8E0568">
              <w:rPr>
                <w:rFonts w:ascii="Adobe Ming Std L" w:eastAsia="Adobe Ming Std L" w:hAnsi="Adobe Ming Std L" w:cs="AL-Mohanad" w:hint="cs"/>
                <w:sz w:val="24"/>
                <w:szCs w:val="24"/>
                <w:rtl/>
              </w:rPr>
              <w:t>نقطة واحدة عن كل بحث</w:t>
            </w:r>
          </w:p>
        </w:tc>
      </w:tr>
      <w:tr w:rsidR="002E570E" w14:paraId="43F11143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39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المساهمة في الأعمال الإدارية بالكلية والجامعة</w:t>
            </w:r>
          </w:p>
        </w:tc>
        <w:tc>
          <w:tcPr>
            <w:tcW w:w="1833" w:type="dxa"/>
            <w:vAlign w:val="center"/>
          </w:tcPr>
          <w:p w14:paraId="43F1113A" w14:textId="77777777" w:rsidR="002E570E" w:rsidRPr="00FD7697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1273" w:type="dxa"/>
          </w:tcPr>
          <w:p w14:paraId="43F1113B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</w:tcPr>
          <w:p w14:paraId="43F1113C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3F1113D" w14:textId="77777777" w:rsidR="002E570E" w:rsidRPr="00BE5C9C" w:rsidRDefault="00F63DB6" w:rsidP="00F63DB6">
            <w:pPr>
              <w:jc w:val="both"/>
              <w:rPr>
                <w:rFonts w:ascii="Adobe Ming Std L" w:eastAsia="Adobe Ming Std L" w:hAnsi="Adobe Ming Std L" w:cs="AL-Mohanad"/>
                <w:rtl/>
              </w:rPr>
            </w:pPr>
            <w:r>
              <w:rPr>
                <w:rFonts w:ascii="Adobe Ming Std L" w:eastAsia="Adobe Ming Std L" w:hAnsi="Adobe Ming Std L" w:cs="AL-Mohanad" w:hint="cs"/>
                <w:rtl/>
              </w:rPr>
              <w:t>1-</w:t>
            </w:r>
            <w:r w:rsidR="00FD7697" w:rsidRPr="00BE5C9C">
              <w:rPr>
                <w:rFonts w:ascii="Adobe Ming Std L" w:eastAsia="Adobe Ming Std L" w:hAnsi="Adobe Ming Std L" w:cs="AL-Mohanad" w:hint="cs"/>
                <w:rtl/>
              </w:rPr>
              <w:t>ن</w:t>
            </w:r>
            <w:r w:rsidR="00A03B64" w:rsidRPr="00BE5C9C">
              <w:rPr>
                <w:rFonts w:ascii="Adobe Ming Std L" w:eastAsia="Adobe Ming Std L" w:hAnsi="Adobe Ming Std L" w:cs="AL-Mohanad" w:hint="cs"/>
                <w:rtl/>
              </w:rPr>
              <w:t>قطة عن كل سنة عمل في إحدى</w:t>
            </w:r>
            <w:r w:rsidR="00BE5C9C" w:rsidRPr="00BE5C9C">
              <w:rPr>
                <w:rFonts w:ascii="Adobe Ming Std L" w:eastAsia="Adobe Ming Std L" w:hAnsi="Adobe Ming Std L" w:cs="AL-Mohanad" w:hint="cs"/>
                <w:rtl/>
              </w:rPr>
              <w:t xml:space="preserve"> لجان الكليات والعمادات والمراكز المتخصصة</w:t>
            </w:r>
            <w:r>
              <w:rPr>
                <w:rFonts w:ascii="Adobe Ming Std L" w:eastAsia="Adobe Ming Std L" w:hAnsi="Adobe Ming Std L" w:cs="AL-Mohanad" w:hint="cs"/>
                <w:rtl/>
              </w:rPr>
              <w:t>.</w:t>
            </w:r>
          </w:p>
          <w:p w14:paraId="43F1113E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2- نقطتان عن كل سنة عمل في أحد المواقع </w:t>
            </w:r>
            <w:r w:rsidR="00F63DB6">
              <w:rPr>
                <w:rFonts w:hint="cs"/>
                <w:rtl/>
              </w:rPr>
              <w:t>الإدارية</w:t>
            </w:r>
            <w:r>
              <w:rPr>
                <w:rFonts w:hint="cs"/>
                <w:rtl/>
              </w:rPr>
              <w:t xml:space="preserve"> بالكلية والعمادات والمراكز المتخصصة</w:t>
            </w:r>
            <w:r w:rsidR="00F63DB6">
              <w:rPr>
                <w:rFonts w:hint="cs"/>
                <w:rtl/>
              </w:rPr>
              <w:t>.</w:t>
            </w:r>
          </w:p>
          <w:p w14:paraId="43F1113F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2- ثلاث نقاط عن كل </w:t>
            </w:r>
            <w:r w:rsidR="00F63DB6">
              <w:rPr>
                <w:rFonts w:hint="cs"/>
                <w:rtl/>
              </w:rPr>
              <w:t>سنة</w:t>
            </w:r>
            <w:r>
              <w:rPr>
                <w:rFonts w:hint="cs"/>
                <w:rtl/>
              </w:rPr>
              <w:t xml:space="preserve"> عمل في أحد اللجان الدائمة بالجامعة</w:t>
            </w:r>
            <w:r w:rsidR="00F63DB6">
              <w:rPr>
                <w:rFonts w:hint="cs"/>
                <w:rtl/>
              </w:rPr>
              <w:t>.</w:t>
            </w:r>
          </w:p>
          <w:p w14:paraId="43F11140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4- أربع نقاط عن كل سنة عمل كرئيس قسم أو في المراكز القيادية </w:t>
            </w:r>
            <w:r w:rsidR="00F63DB6">
              <w:rPr>
                <w:rFonts w:hint="cs"/>
                <w:rtl/>
              </w:rPr>
              <w:t>والاستشارية</w:t>
            </w:r>
            <w:r>
              <w:rPr>
                <w:rFonts w:hint="cs"/>
                <w:rtl/>
              </w:rPr>
              <w:t xml:space="preserve"> بإدارة الجامعة</w:t>
            </w:r>
            <w:r w:rsidR="00F63DB6">
              <w:rPr>
                <w:rFonts w:hint="cs"/>
                <w:rtl/>
              </w:rPr>
              <w:t>.</w:t>
            </w:r>
          </w:p>
          <w:p w14:paraId="43F11141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63DB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خمس نقاط لكل سنة </w:t>
            </w:r>
            <w:r w:rsidR="00F63DB6">
              <w:rPr>
                <w:rFonts w:hint="cs"/>
                <w:rtl/>
              </w:rPr>
              <w:t>عمل كوكيل للكلية.</w:t>
            </w:r>
          </w:p>
          <w:p w14:paraId="43F11142" w14:textId="77777777" w:rsidR="00F63DB6" w:rsidRPr="00BE5C9C" w:rsidRDefault="00F63DB6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6- ست نقاط لكل سنة عمل كعميد للكلية .</w:t>
            </w:r>
          </w:p>
        </w:tc>
      </w:tr>
      <w:tr w:rsidR="002E570E" w14:paraId="43F11149" w14:textId="77777777" w:rsidTr="00A176BB"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4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6C1F65">
              <w:rPr>
                <w:rFonts w:ascii="Adobe Ming Std L" w:eastAsia="Adobe Ming Std L" w:hAnsi="Adobe Ming Std L" w:cs="AL-Mohanad" w:hint="cs"/>
                <w:b/>
                <w:bCs/>
                <w:sz w:val="28"/>
                <w:szCs w:val="28"/>
                <w:rtl/>
              </w:rPr>
              <w:t>مجموع النقاط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5" w14:textId="77777777" w:rsidR="002E570E" w:rsidRPr="00FD7697" w:rsidRDefault="002E570E" w:rsidP="00FD7697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6C1F65">
              <w:rPr>
                <w:rFonts w:ascii="Adobe Ming Std L" w:eastAsia="Adobe Ming Std L" w:hAnsi="Adobe Ming Std L" w:cs="AL-Mohanad" w:hint="cs"/>
                <w:b/>
                <w:bCs/>
                <w:sz w:val="28"/>
                <w:szCs w:val="28"/>
                <w:rtl/>
              </w:rPr>
              <w:t>66 نقطة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6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>
              <w:rPr>
                <w:rFonts w:ascii="Adobe Ming Std L" w:eastAsia="Adobe Ming Std L" w:hAnsi="Adobe Ming Std L" w:cs="AL-Mohanad" w:hint="cs"/>
                <w:rtl/>
              </w:rPr>
              <w:t>مجموع النقاط للعضو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7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8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</w:tr>
    </w:tbl>
    <w:p w14:paraId="43F1114A" w14:textId="77777777" w:rsidR="002E570E" w:rsidRDefault="00F63DB6" w:rsidP="006C1F65">
      <w:pPr>
        <w:spacing w:line="240" w:lineRule="auto"/>
        <w:ind w:left="-766"/>
        <w:rPr>
          <w:rFonts w:ascii="Adobe Ming Std L" w:eastAsia="Adobe Ming Std L" w:hAnsi="Adobe Ming Std L" w:cs="AL-Mateen"/>
          <w:sz w:val="28"/>
          <w:szCs w:val="28"/>
          <w:rtl/>
        </w:rPr>
      </w:pPr>
      <w:proofErr w:type="gramStart"/>
      <w:r>
        <w:rPr>
          <w:rFonts w:ascii="Adobe Ming Std L" w:eastAsia="Adobe Ming Std L" w:hAnsi="Adobe Ming Std L" w:cs="AL-Mateen" w:hint="cs"/>
          <w:sz w:val="28"/>
          <w:szCs w:val="28"/>
          <w:rtl/>
        </w:rPr>
        <w:lastRenderedPageBreak/>
        <w:t>ملاحظات :</w:t>
      </w:r>
      <w:proofErr w:type="gramEnd"/>
    </w:p>
    <w:p w14:paraId="43F1114B" w14:textId="77777777" w:rsidR="00F63DB6" w:rsidRPr="00F63DB6" w:rsidRDefault="00F63DB6" w:rsidP="00F63DB6">
      <w:pPr>
        <w:pStyle w:val="a4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المفاصلة بين أعضاء هيئة التدريس في القسم حسب مجموع النقاط الحاصل عليها كل عضو</w:t>
      </w:r>
      <w:r>
        <w:rPr>
          <w:rFonts w:ascii="Adobe Ming Std L" w:eastAsia="Adobe Ming Std L" w:hAnsi="Adobe Ming Std L" w:cs="AL-Mohanad" w:hint="cs"/>
          <w:sz w:val="28"/>
          <w:szCs w:val="28"/>
          <w:rtl/>
        </w:rPr>
        <w:t>.</w:t>
      </w:r>
    </w:p>
    <w:p w14:paraId="43F1114C" w14:textId="77777777" w:rsidR="00F63DB6" w:rsidRPr="00F63DB6" w:rsidRDefault="00F63DB6" w:rsidP="00F63DB6">
      <w:pPr>
        <w:pStyle w:val="a4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الأفضلية تعطي للمتقدم للتفرغ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العلمي .</w:t>
      </w:r>
      <w:proofErr w:type="gramEnd"/>
    </w:p>
    <w:p w14:paraId="43F1114D" w14:textId="77777777" w:rsidR="00F63DB6" w:rsidRPr="00F63DB6" w:rsidRDefault="00F63DB6" w:rsidP="00F63DB6">
      <w:pPr>
        <w:pStyle w:val="a4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إذا تساوي عضوان أو اكثر في النقاط المذكورة ولم يتنازل أحدهم للآخر فيتبع أسلوب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القرعة .</w:t>
      </w:r>
      <w:proofErr w:type="gramEnd"/>
    </w:p>
    <w:p w14:paraId="43F1114E" w14:textId="77777777" w:rsidR="00F63DB6" w:rsidRDefault="00F63DB6" w:rsidP="00F63DB6">
      <w:pPr>
        <w:pStyle w:val="a4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يتم النظر </w:t>
      </w:r>
      <w:r>
        <w:rPr>
          <w:rFonts w:ascii="Adobe Ming Std L" w:eastAsia="Adobe Ming Std L" w:hAnsi="Adobe Ming Std L" w:cs="AL-Mohanad" w:hint="cs"/>
          <w:sz w:val="28"/>
          <w:szCs w:val="28"/>
          <w:rtl/>
        </w:rPr>
        <w:t>في جميع طلبات التفرغ العلمي والإ</w:t>
      </w: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عارة وتجديد الإعارة والمهمة العلمية في الأسبوع الثامن من كل فصل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دراسي .</w:t>
      </w:r>
      <w:proofErr w:type="gramEnd"/>
    </w:p>
    <w:p w14:paraId="43F1114F" w14:textId="77777777" w:rsidR="003E6A21" w:rsidRPr="003E6A21" w:rsidRDefault="003E6A21" w:rsidP="00665E6F">
      <w:pPr>
        <w:spacing w:after="0" w:line="240" w:lineRule="auto"/>
        <w:ind w:left="-1192"/>
        <w:rPr>
          <w:rFonts w:ascii="Andalus" w:eastAsia="Times New Roman" w:hAnsi="Andalus" w:cs="Andalus"/>
          <w:sz w:val="16"/>
          <w:szCs w:val="16"/>
          <w:rtl/>
        </w:rPr>
      </w:pPr>
    </w:p>
    <w:sectPr w:rsidR="003E6A21" w:rsidRPr="003E6A21" w:rsidSect="007D41A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386B" w14:textId="77777777" w:rsidR="00564C94" w:rsidRDefault="00564C94" w:rsidP="00B86A6A">
      <w:pPr>
        <w:spacing w:after="0" w:line="240" w:lineRule="auto"/>
      </w:pPr>
      <w:r>
        <w:separator/>
      </w:r>
    </w:p>
  </w:endnote>
  <w:endnote w:type="continuationSeparator" w:id="0">
    <w:p w14:paraId="785DDF3D" w14:textId="77777777" w:rsidR="00564C94" w:rsidRDefault="00564C94" w:rsidP="00B8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48BB" w14:textId="77777777" w:rsidR="00564C94" w:rsidRDefault="00564C94" w:rsidP="00B86A6A">
      <w:pPr>
        <w:spacing w:after="0" w:line="240" w:lineRule="auto"/>
      </w:pPr>
      <w:r>
        <w:separator/>
      </w:r>
    </w:p>
  </w:footnote>
  <w:footnote w:type="continuationSeparator" w:id="0">
    <w:p w14:paraId="4F33AC3D" w14:textId="77777777" w:rsidR="00564C94" w:rsidRDefault="00564C94" w:rsidP="00B8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84" w:type="dxa"/>
      <w:jc w:val="center"/>
      <w:tblLook w:val="01E0" w:firstRow="1" w:lastRow="1" w:firstColumn="1" w:lastColumn="1" w:noHBand="0" w:noVBand="0"/>
    </w:tblPr>
    <w:tblGrid>
      <w:gridCol w:w="10947"/>
      <w:gridCol w:w="222"/>
      <w:gridCol w:w="222"/>
    </w:tblGrid>
    <w:tr w:rsidR="00B86A6A" w:rsidRPr="00B86A6A" w14:paraId="43F11160" w14:textId="77777777" w:rsidTr="004B5CF1">
      <w:trPr>
        <w:trHeight w:val="1689"/>
        <w:jc w:val="center"/>
      </w:trPr>
      <w:tc>
        <w:tcPr>
          <w:tcW w:w="3827" w:type="dxa"/>
        </w:tcPr>
        <w:tbl>
          <w:tblPr>
            <w:bidiVisual/>
            <w:tblW w:w="10721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268"/>
            <w:gridCol w:w="2340"/>
            <w:gridCol w:w="4113"/>
          </w:tblGrid>
          <w:tr w:rsidR="00085927" w:rsidRPr="00FA4EBB" w14:paraId="244D1426" w14:textId="77777777" w:rsidTr="004860E8">
            <w:trPr>
              <w:trHeight w:val="1595"/>
              <w:jc w:val="center"/>
            </w:trPr>
            <w:tc>
              <w:tcPr>
                <w:tcW w:w="4268" w:type="dxa"/>
              </w:tcPr>
              <w:p w14:paraId="6BCE9EC9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</w:p>
              <w:p w14:paraId="70AE7E53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المملكـة العـربـية السعـودية</w:t>
                </w:r>
              </w:p>
              <w:p w14:paraId="71313959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وزارة التعليم </w:t>
                </w:r>
              </w:p>
              <w:p w14:paraId="08720DA3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b/>
                    <w:bCs/>
                    <w:sz w:val="24"/>
                    <w:szCs w:val="24"/>
                    <w:rtl/>
                  </w:rPr>
                  <w:t xml:space="preserve">جـــامـعــة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الأمير سطام</w:t>
                </w: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بن عبد العزيز</w:t>
                </w:r>
              </w:p>
              <w:p w14:paraId="1A81D4E6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الــمــجــلــس الــعـــلـــمـــي</w:t>
                </w:r>
              </w:p>
              <w:p w14:paraId="01D13541" w14:textId="77777777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rPr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340" w:type="dxa"/>
              </w:tcPr>
              <w:p w14:paraId="51F4ACD8" w14:textId="2A23257D" w:rsidR="00085927" w:rsidRPr="00FA4EBB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b/>
                    <w:bCs/>
                    <w:noProof/>
                    <w:sz w:val="24"/>
                    <w:szCs w:val="24"/>
                    <w:rtl/>
                  </w:rPr>
                  <w:drawing>
                    <wp:anchor distT="0" distB="0" distL="114300" distR="114300" simplePos="0" relativeHeight="251659264" behindDoc="1" locked="0" layoutInCell="1" allowOverlap="1" wp14:anchorId="48D3436E" wp14:editId="31872F02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59055</wp:posOffset>
                      </wp:positionV>
                      <wp:extent cx="1286510" cy="952500"/>
                      <wp:effectExtent l="0" t="0" r="8890" b="0"/>
                      <wp:wrapNone/>
                      <wp:docPr id="194489820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651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113" w:type="dxa"/>
              </w:tcPr>
              <w:p w14:paraId="3297B715" w14:textId="77777777" w:rsidR="00085927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01577E98" w14:textId="77777777" w:rsidR="00085927" w:rsidRPr="00F01D8C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01D8C">
                  <w:rPr>
                    <w:b/>
                    <w:bCs/>
                    <w:sz w:val="24"/>
                    <w:szCs w:val="24"/>
                  </w:rPr>
                  <w:t>Kingdom of Saudi Arabia</w:t>
                </w:r>
              </w:p>
              <w:p w14:paraId="14A03828" w14:textId="77777777" w:rsidR="00085927" w:rsidRPr="00F01D8C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01D8C">
                  <w:rPr>
                    <w:b/>
                    <w:bCs/>
                    <w:sz w:val="24"/>
                    <w:szCs w:val="24"/>
                  </w:rPr>
                  <w:t>Ministry of Education</w:t>
                </w:r>
              </w:p>
              <w:p w14:paraId="61970D14" w14:textId="77777777" w:rsidR="00085927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D92E46">
                  <w:rPr>
                    <w:b/>
                    <w:bCs/>
                    <w:sz w:val="24"/>
                    <w:szCs w:val="24"/>
                  </w:rPr>
                  <w:t>Prince Sattam bin Abdulaziz University</w:t>
                </w:r>
                <w:r w:rsidRPr="00F01D8C">
                  <w:rPr>
                    <w:b/>
                    <w:bCs/>
                    <w:sz w:val="24"/>
                    <w:szCs w:val="24"/>
                  </w:rPr>
                  <w:t xml:space="preserve"> Academic Council</w:t>
                </w:r>
              </w:p>
              <w:p w14:paraId="7ADDA698" w14:textId="77777777" w:rsidR="00085927" w:rsidRPr="00FB06E5" w:rsidRDefault="00085927" w:rsidP="00085927">
                <w:pPr>
                  <w:pStyle w:val="a6"/>
                  <w:tabs>
                    <w:tab w:val="center" w:pos="1136"/>
                    <w:tab w:val="right" w:pos="10775"/>
                  </w:tabs>
                  <w:jc w:val="center"/>
                  <w:rPr>
                    <w:rtl/>
                  </w:rPr>
                </w:pPr>
              </w:p>
            </w:tc>
          </w:tr>
        </w:tbl>
        <w:p w14:paraId="43F11158" w14:textId="23F9FFB3" w:rsidR="00B86A6A" w:rsidRPr="00B86A6A" w:rsidRDefault="00B86A6A" w:rsidP="002B537B">
          <w:pPr>
            <w:spacing w:after="0" w:line="240" w:lineRule="auto"/>
            <w:ind w:right="170"/>
            <w:rPr>
              <w:rFonts w:ascii="Traditional Arabic" w:eastAsia="Times New Roman" w:hAnsi="Traditional Arabic" w:cs="Traditional Arabic"/>
              <w:color w:val="0F9CE3"/>
              <w:sz w:val="34"/>
              <w:szCs w:val="34"/>
              <w:rtl/>
            </w:rPr>
          </w:pPr>
        </w:p>
      </w:tc>
      <w:tc>
        <w:tcPr>
          <w:tcW w:w="2744" w:type="dxa"/>
        </w:tcPr>
        <w:p w14:paraId="43F1115A" w14:textId="77777777" w:rsidR="00B86A6A" w:rsidRPr="00B86A6A" w:rsidRDefault="00B86A6A" w:rsidP="00B86A6A">
          <w:pPr>
            <w:spacing w:after="0" w:line="240" w:lineRule="auto"/>
            <w:jc w:val="center"/>
            <w:rPr>
              <w:rFonts w:ascii="Times New Roman" w:eastAsia="Times New Roman" w:hAnsi="Times New Roman" w:cs="DecoType Naskh Swashes"/>
              <w:sz w:val="24"/>
              <w:szCs w:val="24"/>
              <w:rtl/>
            </w:rPr>
          </w:pPr>
        </w:p>
      </w:tc>
      <w:tc>
        <w:tcPr>
          <w:tcW w:w="4013" w:type="dxa"/>
        </w:tcPr>
        <w:p w14:paraId="43F1115F" w14:textId="33BC2099" w:rsidR="00B86A6A" w:rsidRPr="00B86A6A" w:rsidRDefault="00B86A6A" w:rsidP="00F3618C">
          <w:pPr>
            <w:bidi w:val="0"/>
            <w:spacing w:after="0"/>
            <w:rPr>
              <w:rFonts w:ascii="Times New Roman" w:eastAsia="Times New Roman" w:hAnsi="Times New Roman" w:cs="Arabic Transparent"/>
              <w:b/>
              <w:bCs/>
              <w:color w:val="53251D"/>
            </w:rPr>
          </w:pPr>
        </w:p>
      </w:tc>
    </w:tr>
  </w:tbl>
  <w:p w14:paraId="43F11161" w14:textId="77777777" w:rsidR="00B86A6A" w:rsidRPr="00B86A6A" w:rsidRDefault="00B86A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9CB"/>
    <w:multiLevelType w:val="hybridMultilevel"/>
    <w:tmpl w:val="BBD20E42"/>
    <w:lvl w:ilvl="0" w:tplc="DE5041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78F6"/>
    <w:multiLevelType w:val="hybridMultilevel"/>
    <w:tmpl w:val="CC3803DE"/>
    <w:lvl w:ilvl="0" w:tplc="66400860">
      <w:start w:val="1"/>
      <w:numFmt w:val="bullet"/>
      <w:lvlText w:val=""/>
      <w:lvlJc w:val="left"/>
      <w:pPr>
        <w:ind w:left="-406" w:hanging="360"/>
      </w:pPr>
      <w:rPr>
        <w:rFonts w:ascii="Symbol" w:eastAsia="Adobe Ming Std L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2" w15:restartNumberingAfterBreak="0">
    <w:nsid w:val="756E3F66"/>
    <w:multiLevelType w:val="hybridMultilevel"/>
    <w:tmpl w:val="E88832D4"/>
    <w:lvl w:ilvl="0" w:tplc="F13ABF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E"/>
    <w:rsid w:val="00085927"/>
    <w:rsid w:val="00274ED0"/>
    <w:rsid w:val="002B537B"/>
    <w:rsid w:val="002E570E"/>
    <w:rsid w:val="003229C9"/>
    <w:rsid w:val="003679D4"/>
    <w:rsid w:val="003D250C"/>
    <w:rsid w:val="003E6A21"/>
    <w:rsid w:val="00443113"/>
    <w:rsid w:val="0053141B"/>
    <w:rsid w:val="00564C94"/>
    <w:rsid w:val="00665E6F"/>
    <w:rsid w:val="006C1F65"/>
    <w:rsid w:val="00703772"/>
    <w:rsid w:val="007737E6"/>
    <w:rsid w:val="00786A75"/>
    <w:rsid w:val="007D41A6"/>
    <w:rsid w:val="007D43EA"/>
    <w:rsid w:val="00887E40"/>
    <w:rsid w:val="008E0568"/>
    <w:rsid w:val="008E620A"/>
    <w:rsid w:val="009A469F"/>
    <w:rsid w:val="00A03B64"/>
    <w:rsid w:val="00A176BB"/>
    <w:rsid w:val="00B86A6A"/>
    <w:rsid w:val="00BD315E"/>
    <w:rsid w:val="00BE5C9C"/>
    <w:rsid w:val="00F3618C"/>
    <w:rsid w:val="00F63DB6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F110FF"/>
  <w15:docId w15:val="{335C2523-DAE3-453E-AFC6-5931871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69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1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176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86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6A6A"/>
  </w:style>
  <w:style w:type="paragraph" w:styleId="a7">
    <w:name w:val="footer"/>
    <w:basedOn w:val="a"/>
    <w:link w:val="Char1"/>
    <w:uiPriority w:val="99"/>
    <w:unhideWhenUsed/>
    <w:rsid w:val="00B86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Bandar Alanazi</cp:lastModifiedBy>
  <cp:revision>4</cp:revision>
  <cp:lastPrinted>2017-12-17T07:15:00Z</cp:lastPrinted>
  <dcterms:created xsi:type="dcterms:W3CDTF">2018-09-19T08:05:00Z</dcterms:created>
  <dcterms:modified xsi:type="dcterms:W3CDTF">2025-08-31T06:04:00Z</dcterms:modified>
</cp:coreProperties>
</file>